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27D" w:rsidRDefault="00E5627D" w:rsidP="00567E7E">
      <w:pPr>
        <w:spacing w:after="0"/>
        <w:rPr>
          <w:rFonts w:ascii="Arial" w:hAnsi="Arial" w:cs="Arial"/>
          <w:sz w:val="24"/>
          <w:szCs w:val="24"/>
        </w:rPr>
      </w:pPr>
    </w:p>
    <w:p w:rsidR="00A73C04" w:rsidRPr="00A73C04" w:rsidRDefault="00A73C04" w:rsidP="00A73C04">
      <w:pPr>
        <w:spacing w:before="240" w:after="0" w:line="240" w:lineRule="auto"/>
        <w:rPr>
          <w:rFonts w:ascii="Times New Roman" w:eastAsia="Times New Roman" w:hAnsi="Times New Roman" w:cs="Times New Roman"/>
          <w:sz w:val="24"/>
          <w:szCs w:val="24"/>
          <w:u w:val="single"/>
        </w:rPr>
      </w:pPr>
      <w:r w:rsidRPr="00A73C04">
        <w:rPr>
          <w:rFonts w:ascii="Arial" w:eastAsia="Times New Roman" w:hAnsi="Arial" w:cs="Arial"/>
          <w:color w:val="000000"/>
          <w:sz w:val="24"/>
          <w:szCs w:val="24"/>
          <w:u w:val="single"/>
        </w:rPr>
        <w:t>Revenues:</w:t>
      </w:r>
    </w:p>
    <w:p w:rsidR="00A73C04" w:rsidRPr="00A73C04" w:rsidRDefault="00A73C04" w:rsidP="00A73C04">
      <w:pPr>
        <w:spacing w:before="240" w:after="0" w:line="240" w:lineRule="auto"/>
        <w:rPr>
          <w:rFonts w:ascii="Times New Roman" w:eastAsia="Times New Roman" w:hAnsi="Times New Roman" w:cs="Times New Roman"/>
          <w:sz w:val="24"/>
          <w:szCs w:val="24"/>
        </w:rPr>
      </w:pPr>
      <w:r w:rsidRPr="00A73C04">
        <w:rPr>
          <w:rFonts w:ascii="Arial" w:eastAsia="Times New Roman" w:hAnsi="Arial" w:cs="Arial"/>
          <w:color w:val="000000"/>
          <w:sz w:val="24"/>
          <w:szCs w:val="24"/>
        </w:rPr>
        <w:t> </w:t>
      </w:r>
    </w:p>
    <w:p w:rsidR="00A73C04" w:rsidRPr="00A73C04" w:rsidRDefault="00A73C04" w:rsidP="00A73C04">
      <w:pPr>
        <w:pStyle w:val="ListParagraph"/>
        <w:numPr>
          <w:ilvl w:val="0"/>
          <w:numId w:val="2"/>
        </w:numPr>
        <w:spacing w:after="0" w:line="240" w:lineRule="auto"/>
        <w:rPr>
          <w:rFonts w:ascii="Times New Roman" w:eastAsia="Times New Roman" w:hAnsi="Times New Roman" w:cs="Times New Roman"/>
          <w:sz w:val="24"/>
          <w:szCs w:val="24"/>
        </w:rPr>
      </w:pPr>
      <w:r w:rsidRPr="00A73C04">
        <w:rPr>
          <w:rFonts w:ascii="Arial" w:eastAsia="Times New Roman" w:hAnsi="Arial" w:cs="Arial"/>
          <w:color w:val="000000"/>
          <w:sz w:val="24"/>
          <w:szCs w:val="24"/>
        </w:rPr>
        <w:t>The revenue from admissions for Fiscal Year 22 came in better than expected. We believe a contributing factor was the consistency in the museum’s marketing effort. Staff continued to work to reach new and more diverse audiences. New initiatives in community outreach included but were not limited to the Dan River Basin Association’s effort to create a bee city which contributed to the development of our pollinator garden, as well as partnerships with other local groups like the Matthew Wade Foundation and their concert series.</w:t>
      </w:r>
    </w:p>
    <w:p w:rsidR="00A73C04" w:rsidRPr="00A73C04" w:rsidRDefault="00A73C04" w:rsidP="00A73C04">
      <w:pPr>
        <w:spacing w:after="0" w:line="240" w:lineRule="auto"/>
        <w:ind w:left="640" w:firstLine="60"/>
        <w:rPr>
          <w:rFonts w:ascii="Times New Roman" w:eastAsia="Times New Roman" w:hAnsi="Times New Roman" w:cs="Times New Roman"/>
          <w:sz w:val="24"/>
          <w:szCs w:val="24"/>
        </w:rPr>
      </w:pPr>
    </w:p>
    <w:p w:rsidR="00A73C04" w:rsidRPr="00A73C04" w:rsidRDefault="00A73C04" w:rsidP="00A73C04">
      <w:pPr>
        <w:pStyle w:val="ListParagraph"/>
        <w:numPr>
          <w:ilvl w:val="0"/>
          <w:numId w:val="2"/>
        </w:numPr>
        <w:spacing w:after="0" w:line="240" w:lineRule="auto"/>
        <w:rPr>
          <w:rFonts w:ascii="Times New Roman" w:eastAsia="Times New Roman" w:hAnsi="Times New Roman" w:cs="Times New Roman"/>
          <w:sz w:val="24"/>
          <w:szCs w:val="24"/>
        </w:rPr>
      </w:pPr>
      <w:r w:rsidRPr="00A73C04">
        <w:rPr>
          <w:rFonts w:ascii="Arial" w:eastAsia="Times New Roman" w:hAnsi="Arial" w:cs="Arial"/>
          <w:color w:val="000000"/>
          <w:sz w:val="24"/>
          <w:szCs w:val="24"/>
        </w:rPr>
        <w:t xml:space="preserve">Please Note </w:t>
      </w:r>
      <w:r w:rsidR="003701DA">
        <w:rPr>
          <w:rFonts w:ascii="Arial" w:eastAsia="Times New Roman" w:hAnsi="Arial" w:cs="Arial"/>
          <w:color w:val="000000"/>
          <w:sz w:val="24"/>
          <w:szCs w:val="24"/>
        </w:rPr>
        <w:t>–</w:t>
      </w:r>
      <w:r w:rsidRPr="00A73C04">
        <w:rPr>
          <w:rFonts w:ascii="Arial" w:eastAsia="Times New Roman" w:hAnsi="Arial" w:cs="Arial"/>
          <w:color w:val="000000"/>
          <w:sz w:val="24"/>
          <w:szCs w:val="24"/>
        </w:rPr>
        <w:t xml:space="preserve"> Rest</w:t>
      </w:r>
      <w:r w:rsidR="003701DA">
        <w:rPr>
          <w:rFonts w:ascii="Arial" w:eastAsia="Times New Roman" w:hAnsi="Arial" w:cs="Arial"/>
          <w:color w:val="000000"/>
          <w:sz w:val="24"/>
          <w:szCs w:val="24"/>
        </w:rPr>
        <w:t>ricted</w:t>
      </w:r>
      <w:r w:rsidR="0039513F">
        <w:rPr>
          <w:rFonts w:ascii="Arial" w:eastAsia="Times New Roman" w:hAnsi="Arial" w:cs="Arial"/>
          <w:color w:val="000000"/>
          <w:sz w:val="24"/>
          <w:szCs w:val="24"/>
        </w:rPr>
        <w:t xml:space="preserve"> Gifts </w:t>
      </w:r>
      <w:proofErr w:type="gramStart"/>
      <w:r w:rsidR="0039513F">
        <w:rPr>
          <w:rFonts w:ascii="Arial" w:eastAsia="Times New Roman" w:hAnsi="Arial" w:cs="Arial"/>
          <w:color w:val="000000"/>
          <w:sz w:val="24"/>
          <w:szCs w:val="24"/>
        </w:rPr>
        <w:t>are held</w:t>
      </w:r>
      <w:proofErr w:type="gramEnd"/>
      <w:r w:rsidR="0039513F">
        <w:rPr>
          <w:rFonts w:ascii="Arial" w:eastAsia="Times New Roman" w:hAnsi="Arial" w:cs="Arial"/>
          <w:color w:val="000000"/>
          <w:sz w:val="24"/>
          <w:szCs w:val="24"/>
        </w:rPr>
        <w:t xml:space="preserve"> in the F</w:t>
      </w:r>
      <w:bookmarkStart w:id="0" w:name="_GoBack"/>
      <w:bookmarkEnd w:id="0"/>
      <w:r w:rsidRPr="00A73C04">
        <w:rPr>
          <w:rFonts w:ascii="Arial" w:eastAsia="Times New Roman" w:hAnsi="Arial" w:cs="Arial"/>
          <w:color w:val="000000"/>
          <w:sz w:val="24"/>
          <w:szCs w:val="24"/>
        </w:rPr>
        <w:t>oundation until the time in which they are needed. The advancement report will provide greater detail into giving at this time.  </w:t>
      </w:r>
    </w:p>
    <w:p w:rsidR="00A73C04" w:rsidRPr="00A73C04" w:rsidRDefault="00A73C04" w:rsidP="00A73C04">
      <w:pPr>
        <w:spacing w:after="0" w:line="240" w:lineRule="auto"/>
        <w:ind w:firstLine="60"/>
        <w:rPr>
          <w:rFonts w:ascii="Times New Roman" w:eastAsia="Times New Roman" w:hAnsi="Times New Roman" w:cs="Times New Roman"/>
          <w:sz w:val="24"/>
          <w:szCs w:val="24"/>
        </w:rPr>
      </w:pPr>
    </w:p>
    <w:p w:rsidR="00A73C04" w:rsidRPr="00A73C04" w:rsidRDefault="00A73C04" w:rsidP="00A73C04">
      <w:pPr>
        <w:pStyle w:val="ListParagraph"/>
        <w:numPr>
          <w:ilvl w:val="0"/>
          <w:numId w:val="2"/>
        </w:numPr>
        <w:spacing w:after="0" w:line="240" w:lineRule="auto"/>
        <w:rPr>
          <w:rFonts w:ascii="Times New Roman" w:eastAsia="Times New Roman" w:hAnsi="Times New Roman" w:cs="Times New Roman"/>
          <w:sz w:val="24"/>
          <w:szCs w:val="24"/>
        </w:rPr>
      </w:pPr>
      <w:r w:rsidRPr="00A73C04">
        <w:rPr>
          <w:rFonts w:ascii="Arial" w:eastAsia="Times New Roman" w:hAnsi="Arial" w:cs="Arial"/>
          <w:color w:val="000000"/>
          <w:sz w:val="24"/>
          <w:szCs w:val="24"/>
        </w:rPr>
        <w:t>Store Sales are up for FY22. The efforts of our newly hired Robbie Hendrix and VMNH marketing staff helped ensure that store sales grew even in a rebuilding year. Changes included the systematic remolding of the store and efforts to develop a more defining product mix. The store now utilizes more shelving, allowing more products to be viewed in a more appealing way by the customer. Also, staff added advertising throughout the museum to drive more customers to the store. Additionally, our pricing is now data-driven, replacing a widespread pricing structure with a narrower price range.</w:t>
      </w:r>
    </w:p>
    <w:p w:rsidR="00A73C04" w:rsidRPr="00A73C04" w:rsidRDefault="00A73C04" w:rsidP="00A73C04">
      <w:pPr>
        <w:spacing w:after="0" w:line="240" w:lineRule="auto"/>
        <w:ind w:firstLine="60"/>
        <w:rPr>
          <w:rFonts w:ascii="Times New Roman" w:eastAsia="Times New Roman" w:hAnsi="Times New Roman" w:cs="Times New Roman"/>
          <w:sz w:val="24"/>
          <w:szCs w:val="24"/>
        </w:rPr>
      </w:pPr>
    </w:p>
    <w:p w:rsidR="00A73C04" w:rsidRPr="00A73C04" w:rsidRDefault="00A73C04" w:rsidP="00A73C04">
      <w:pPr>
        <w:pStyle w:val="ListParagraph"/>
        <w:numPr>
          <w:ilvl w:val="0"/>
          <w:numId w:val="2"/>
        </w:numPr>
        <w:spacing w:after="0" w:line="240" w:lineRule="auto"/>
        <w:rPr>
          <w:rFonts w:ascii="Times New Roman" w:eastAsia="Times New Roman" w:hAnsi="Times New Roman" w:cs="Times New Roman"/>
          <w:sz w:val="24"/>
          <w:szCs w:val="24"/>
        </w:rPr>
      </w:pPr>
      <w:r w:rsidRPr="00A73C04">
        <w:rPr>
          <w:rFonts w:ascii="Arial" w:eastAsia="Times New Roman" w:hAnsi="Arial" w:cs="Arial"/>
          <w:color w:val="000000"/>
          <w:sz w:val="24"/>
          <w:szCs w:val="24"/>
        </w:rPr>
        <w:t xml:space="preserve">Staff in education have brought in revenues 22% above estimates. Following </w:t>
      </w:r>
      <w:proofErr w:type="spellStart"/>
      <w:r w:rsidRPr="00A73C04">
        <w:rPr>
          <w:rFonts w:ascii="Arial" w:eastAsia="Times New Roman" w:hAnsi="Arial" w:cs="Arial"/>
          <w:color w:val="000000"/>
          <w:sz w:val="24"/>
          <w:szCs w:val="24"/>
        </w:rPr>
        <w:t>covid</w:t>
      </w:r>
      <w:proofErr w:type="spellEnd"/>
      <w:r w:rsidRPr="00A73C04">
        <w:rPr>
          <w:rFonts w:ascii="Arial" w:eastAsia="Times New Roman" w:hAnsi="Arial" w:cs="Arial"/>
          <w:color w:val="000000"/>
          <w:sz w:val="24"/>
          <w:szCs w:val="24"/>
        </w:rPr>
        <w:t xml:space="preserve">, we have seen a resurgence in the educational program and outreach programs headed by Christy </w:t>
      </w:r>
      <w:proofErr w:type="spellStart"/>
      <w:r w:rsidRPr="00A73C04">
        <w:rPr>
          <w:rFonts w:ascii="Arial" w:eastAsia="Times New Roman" w:hAnsi="Arial" w:cs="Arial"/>
          <w:color w:val="000000"/>
          <w:sz w:val="24"/>
          <w:szCs w:val="24"/>
        </w:rPr>
        <w:t>Deatherage</w:t>
      </w:r>
      <w:proofErr w:type="spellEnd"/>
      <w:r w:rsidRPr="00A73C04">
        <w:rPr>
          <w:rFonts w:ascii="Arial" w:eastAsia="Times New Roman" w:hAnsi="Arial" w:cs="Arial"/>
          <w:color w:val="000000"/>
          <w:sz w:val="24"/>
          <w:szCs w:val="24"/>
        </w:rPr>
        <w:t>. Also, the addition of a new team member in education allowed us to increase our capacity to reach larger numbers of students more frequently.</w:t>
      </w:r>
    </w:p>
    <w:p w:rsidR="00A73C04" w:rsidRPr="00A73C04" w:rsidRDefault="00A73C04" w:rsidP="00A73C04">
      <w:pPr>
        <w:spacing w:after="0" w:line="240" w:lineRule="auto"/>
        <w:rPr>
          <w:rFonts w:ascii="Arial" w:eastAsia="Times New Roman" w:hAnsi="Arial" w:cs="Arial"/>
          <w:sz w:val="24"/>
          <w:szCs w:val="24"/>
        </w:rPr>
      </w:pPr>
    </w:p>
    <w:p w:rsidR="00A73C04" w:rsidRPr="00A73C04" w:rsidRDefault="00A73C04" w:rsidP="00A73C04">
      <w:pPr>
        <w:spacing w:after="0" w:line="240" w:lineRule="auto"/>
        <w:rPr>
          <w:rFonts w:ascii="Arial" w:eastAsia="Times New Roman" w:hAnsi="Arial" w:cs="Arial"/>
          <w:sz w:val="24"/>
          <w:szCs w:val="24"/>
          <w:u w:val="single"/>
        </w:rPr>
      </w:pPr>
      <w:r w:rsidRPr="00A73C04">
        <w:rPr>
          <w:rFonts w:ascii="Arial" w:eastAsia="Times New Roman" w:hAnsi="Arial" w:cs="Arial"/>
          <w:sz w:val="24"/>
          <w:szCs w:val="24"/>
          <w:u w:val="single"/>
        </w:rPr>
        <w:t xml:space="preserve">Expenses: </w:t>
      </w:r>
    </w:p>
    <w:p w:rsidR="00A73C04" w:rsidRPr="00A73C04" w:rsidRDefault="00A73C04" w:rsidP="00A73C04">
      <w:pPr>
        <w:spacing w:after="0" w:line="240" w:lineRule="auto"/>
        <w:rPr>
          <w:rFonts w:ascii="Times New Roman" w:eastAsia="Times New Roman" w:hAnsi="Times New Roman" w:cs="Times New Roman"/>
          <w:sz w:val="24"/>
          <w:szCs w:val="24"/>
        </w:rPr>
      </w:pPr>
    </w:p>
    <w:p w:rsidR="00A73C04" w:rsidRPr="00A73C04" w:rsidRDefault="00A73C04" w:rsidP="00A73C04">
      <w:pPr>
        <w:pStyle w:val="ListParagraph"/>
        <w:numPr>
          <w:ilvl w:val="0"/>
          <w:numId w:val="2"/>
        </w:numPr>
        <w:spacing w:after="0" w:line="240" w:lineRule="auto"/>
        <w:rPr>
          <w:rFonts w:ascii="Times New Roman" w:eastAsia="Times New Roman" w:hAnsi="Times New Roman" w:cs="Times New Roman"/>
          <w:sz w:val="24"/>
          <w:szCs w:val="24"/>
        </w:rPr>
      </w:pPr>
      <w:r w:rsidRPr="00A73C04">
        <w:rPr>
          <w:rFonts w:ascii="Arial" w:eastAsia="Times New Roman" w:hAnsi="Arial" w:cs="Arial"/>
          <w:color w:val="000000"/>
          <w:sz w:val="24"/>
          <w:szCs w:val="24"/>
        </w:rPr>
        <w:t>Benefits over the fiscal year have fluctuated both positively and negatively. They ended Fiscal Year 22 on the high side due to retirement benefits that were paid out near the beginning of FY22. </w:t>
      </w:r>
    </w:p>
    <w:p w:rsidR="00A73C04" w:rsidRPr="00A73C04" w:rsidRDefault="00A73C04" w:rsidP="00A73C04">
      <w:pPr>
        <w:spacing w:after="0" w:line="240" w:lineRule="auto"/>
        <w:ind w:left="640" w:firstLine="60"/>
        <w:rPr>
          <w:rFonts w:ascii="Times New Roman" w:eastAsia="Times New Roman" w:hAnsi="Times New Roman" w:cs="Times New Roman"/>
          <w:sz w:val="24"/>
          <w:szCs w:val="24"/>
        </w:rPr>
      </w:pPr>
    </w:p>
    <w:p w:rsidR="00A73C04" w:rsidRPr="00A73C04" w:rsidRDefault="00A73C04" w:rsidP="00A73C04">
      <w:pPr>
        <w:pStyle w:val="ListParagraph"/>
        <w:numPr>
          <w:ilvl w:val="0"/>
          <w:numId w:val="2"/>
        </w:numPr>
        <w:spacing w:after="0" w:line="240" w:lineRule="auto"/>
        <w:rPr>
          <w:rFonts w:ascii="Times New Roman" w:eastAsia="Times New Roman" w:hAnsi="Times New Roman" w:cs="Times New Roman"/>
          <w:sz w:val="24"/>
          <w:szCs w:val="24"/>
        </w:rPr>
      </w:pPr>
      <w:r w:rsidRPr="00A73C04">
        <w:rPr>
          <w:rFonts w:ascii="Arial" w:eastAsia="Times New Roman" w:hAnsi="Arial" w:cs="Arial"/>
          <w:color w:val="000000"/>
          <w:sz w:val="24"/>
          <w:szCs w:val="24"/>
        </w:rPr>
        <w:t>Travel - General funds were used to offset the costs of the Wyoming Dinosaur dig.</w:t>
      </w:r>
    </w:p>
    <w:p w:rsidR="00A73C04" w:rsidRPr="00A73C04" w:rsidRDefault="00A73C04" w:rsidP="00A73C04">
      <w:pPr>
        <w:spacing w:after="0" w:line="240" w:lineRule="auto"/>
        <w:ind w:left="640" w:firstLine="60"/>
        <w:rPr>
          <w:rFonts w:ascii="Times New Roman" w:eastAsia="Times New Roman" w:hAnsi="Times New Roman" w:cs="Times New Roman"/>
          <w:sz w:val="24"/>
          <w:szCs w:val="24"/>
        </w:rPr>
      </w:pPr>
    </w:p>
    <w:p w:rsidR="00A73C04" w:rsidRPr="00A73C04" w:rsidRDefault="00A73C04" w:rsidP="00A73C04">
      <w:pPr>
        <w:pStyle w:val="ListParagraph"/>
        <w:numPr>
          <w:ilvl w:val="0"/>
          <w:numId w:val="2"/>
        </w:numPr>
        <w:spacing w:after="0" w:line="240" w:lineRule="auto"/>
        <w:rPr>
          <w:rFonts w:ascii="Times New Roman" w:eastAsia="Times New Roman" w:hAnsi="Times New Roman" w:cs="Times New Roman"/>
          <w:sz w:val="24"/>
          <w:szCs w:val="24"/>
        </w:rPr>
      </w:pPr>
      <w:r w:rsidRPr="00A73C04">
        <w:rPr>
          <w:rFonts w:ascii="Arial" w:eastAsia="Times New Roman" w:hAnsi="Arial" w:cs="Arial"/>
          <w:color w:val="000000"/>
          <w:sz w:val="24"/>
          <w:szCs w:val="24"/>
        </w:rPr>
        <w:t xml:space="preserve">Utilities came in 2% over estimates. The work on the repair and completion of the roof replacement at Douglas Ave was responsible for the majority of the increase. The rest is right in line with the rise in utility market rates and the price of natural gas. However, the increase was less overall than the general market </w:t>
      </w:r>
      <w:r w:rsidRPr="00A73C04">
        <w:rPr>
          <w:rFonts w:ascii="Arial" w:eastAsia="Times New Roman" w:hAnsi="Arial" w:cs="Arial"/>
          <w:color w:val="000000"/>
          <w:sz w:val="24"/>
          <w:szCs w:val="24"/>
        </w:rPr>
        <w:lastRenderedPageBreak/>
        <w:t>rate increases; staff expects to see a net decrease in utilities as the ESCO project components come online.</w:t>
      </w:r>
    </w:p>
    <w:p w:rsidR="00A73C04" w:rsidRPr="00A73C04" w:rsidRDefault="00A73C04" w:rsidP="00A73C04">
      <w:pPr>
        <w:spacing w:after="0" w:line="240" w:lineRule="auto"/>
        <w:ind w:firstLine="60"/>
        <w:rPr>
          <w:rFonts w:ascii="Times New Roman" w:eastAsia="Times New Roman" w:hAnsi="Times New Roman" w:cs="Times New Roman"/>
          <w:sz w:val="24"/>
          <w:szCs w:val="24"/>
        </w:rPr>
      </w:pPr>
    </w:p>
    <w:p w:rsidR="00A73C04" w:rsidRPr="00A73C04" w:rsidRDefault="00A73C04" w:rsidP="00A73C04">
      <w:pPr>
        <w:pStyle w:val="ListParagraph"/>
        <w:numPr>
          <w:ilvl w:val="0"/>
          <w:numId w:val="2"/>
        </w:numPr>
        <w:spacing w:after="0" w:line="240" w:lineRule="auto"/>
        <w:rPr>
          <w:rFonts w:ascii="Times New Roman" w:eastAsia="Times New Roman" w:hAnsi="Times New Roman" w:cs="Times New Roman"/>
          <w:sz w:val="24"/>
          <w:szCs w:val="24"/>
        </w:rPr>
      </w:pPr>
      <w:r w:rsidRPr="00A73C04">
        <w:rPr>
          <w:rFonts w:ascii="Arial" w:eastAsia="Times New Roman" w:hAnsi="Arial" w:cs="Arial"/>
          <w:color w:val="000000"/>
          <w:sz w:val="24"/>
          <w:szCs w:val="24"/>
        </w:rPr>
        <w:t>We saw a significant jump in insurance costs as new charges for technology infrastructure and security were introduced to all commonwealth agencies in the last week of Fiscal Year 22. We also saw standard market increasing to our vehicle fleet and standard property insurance rates. </w:t>
      </w:r>
    </w:p>
    <w:p w:rsidR="00A73C04" w:rsidRPr="00A73C04" w:rsidRDefault="00A73C04" w:rsidP="00A73C04">
      <w:pPr>
        <w:spacing w:before="240" w:after="0" w:line="240" w:lineRule="auto"/>
        <w:ind w:firstLine="60"/>
        <w:rPr>
          <w:rFonts w:ascii="Times New Roman" w:eastAsia="Times New Roman" w:hAnsi="Times New Roman" w:cs="Times New Roman"/>
          <w:sz w:val="24"/>
          <w:szCs w:val="24"/>
        </w:rPr>
      </w:pPr>
    </w:p>
    <w:p w:rsidR="00A73C04" w:rsidRPr="00A73C04" w:rsidRDefault="00A73C04" w:rsidP="00A73C04">
      <w:pPr>
        <w:pStyle w:val="ListParagraph"/>
        <w:numPr>
          <w:ilvl w:val="0"/>
          <w:numId w:val="2"/>
        </w:numPr>
        <w:spacing w:after="0" w:line="240" w:lineRule="auto"/>
        <w:rPr>
          <w:rFonts w:ascii="Times New Roman" w:eastAsia="Times New Roman" w:hAnsi="Times New Roman" w:cs="Times New Roman"/>
          <w:sz w:val="24"/>
          <w:szCs w:val="24"/>
        </w:rPr>
      </w:pPr>
      <w:r w:rsidRPr="00A73C04">
        <w:rPr>
          <w:rFonts w:ascii="Arial" w:eastAsia="Times New Roman" w:hAnsi="Arial" w:cs="Arial"/>
          <w:color w:val="000000"/>
          <w:sz w:val="24"/>
          <w:szCs w:val="24"/>
        </w:rPr>
        <w:t>Agency service charges will carry over from FY22 to FY23. The Museum underwent our standard audit, which occurs every three years. Typically the charges range from $36,000 to $47,000, which are paid to the Auditor of Public Accounts. The charges you see in the balance sheet are associated with the yearly Information Systems audit performed by VITA (Virginia Information and Technology Agency).</w:t>
      </w:r>
    </w:p>
    <w:p w:rsidR="00A73C04" w:rsidRPr="00A73C04" w:rsidRDefault="00A73C04" w:rsidP="00A73C04">
      <w:pPr>
        <w:spacing w:before="240" w:after="0" w:line="240" w:lineRule="auto"/>
        <w:ind w:firstLine="60"/>
        <w:rPr>
          <w:rFonts w:ascii="Times New Roman" w:eastAsia="Times New Roman" w:hAnsi="Times New Roman" w:cs="Times New Roman"/>
          <w:sz w:val="24"/>
          <w:szCs w:val="24"/>
        </w:rPr>
      </w:pPr>
    </w:p>
    <w:p w:rsidR="00E451C4" w:rsidRPr="00A73C04" w:rsidRDefault="00A73C04" w:rsidP="00A73C04">
      <w:pPr>
        <w:pStyle w:val="ListParagraph"/>
        <w:numPr>
          <w:ilvl w:val="0"/>
          <w:numId w:val="2"/>
        </w:numPr>
        <w:spacing w:after="0"/>
        <w:rPr>
          <w:rFonts w:ascii="Arial" w:hAnsi="Arial" w:cs="Arial"/>
          <w:sz w:val="24"/>
          <w:szCs w:val="24"/>
        </w:rPr>
      </w:pPr>
      <w:r w:rsidRPr="00A73C04">
        <w:rPr>
          <w:rFonts w:ascii="Arial" w:eastAsia="Times New Roman" w:hAnsi="Arial" w:cs="Arial"/>
          <w:color w:val="000000"/>
          <w:sz w:val="24"/>
          <w:szCs w:val="24"/>
        </w:rPr>
        <w:t>The total income balance generated through revenues and carryover generally varies yearly. The total is approximately one to two months of operational expenses. The funds will allow the museum to continue limited operation in the event of any issues arising with the state-provided funding.</w:t>
      </w:r>
    </w:p>
    <w:sectPr w:rsidR="00E451C4" w:rsidRPr="00A73C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8D0" w:rsidRDefault="00EA68D0" w:rsidP="00C650BE">
      <w:pPr>
        <w:spacing w:after="0" w:line="240" w:lineRule="auto"/>
      </w:pPr>
      <w:r>
        <w:separator/>
      </w:r>
    </w:p>
  </w:endnote>
  <w:endnote w:type="continuationSeparator" w:id="0">
    <w:p w:rsidR="00EA68D0" w:rsidRDefault="00EA68D0" w:rsidP="00C65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D65" w:rsidRDefault="00F73D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D65" w:rsidRDefault="00F73D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D65" w:rsidRDefault="00F73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8D0" w:rsidRDefault="00EA68D0" w:rsidP="00C650BE">
      <w:pPr>
        <w:spacing w:after="0" w:line="240" w:lineRule="auto"/>
      </w:pPr>
      <w:r>
        <w:separator/>
      </w:r>
    </w:p>
  </w:footnote>
  <w:footnote w:type="continuationSeparator" w:id="0">
    <w:p w:rsidR="00EA68D0" w:rsidRDefault="00EA68D0" w:rsidP="00C65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D65" w:rsidRDefault="00F73D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27D" w:rsidRDefault="00E5627D" w:rsidP="00E5627D">
    <w:pPr>
      <w:spacing w:after="0"/>
      <w:rPr>
        <w:rFonts w:ascii="Arial" w:hAnsi="Arial" w:cs="Arial"/>
        <w:sz w:val="24"/>
        <w:szCs w:val="24"/>
      </w:rPr>
    </w:pPr>
    <w:r>
      <w:rPr>
        <w:rFonts w:ascii="Arial" w:hAnsi="Arial" w:cs="Arial"/>
        <w:b/>
        <w:bCs/>
        <w:noProof/>
        <w:color w:val="000000"/>
      </w:rPr>
      <w:drawing>
        <wp:anchor distT="0" distB="0" distL="114300" distR="114300" simplePos="0" relativeHeight="251659264" behindDoc="0" locked="0" layoutInCell="1" allowOverlap="1" wp14:anchorId="5582D9AD" wp14:editId="17E5B05F">
          <wp:simplePos x="0" y="0"/>
          <wp:positionH relativeFrom="margin">
            <wp:align>right</wp:align>
          </wp:positionH>
          <wp:positionV relativeFrom="paragraph">
            <wp:posOffset>-336657</wp:posOffset>
          </wp:positionV>
          <wp:extent cx="1781175" cy="809625"/>
          <wp:effectExtent l="0" t="0" r="9525" b="9525"/>
          <wp:wrapNone/>
          <wp:docPr id="2" name="Picture 2" descr="https://lh6.googleusercontent.com/cc6sTAmPtp4FbNwAs0vZ6eN7EvUCq3fiJEa458Wyo93oVj6k7wsMCuvq33R2ugIDHbSljj9ClFo94k361ps0OhSpmiTQDsa16IF9XKk_8ygTcKDQeI3-fABWJcVemn7V9op9J3QLD0zPDCA94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cc6sTAmPtp4FbNwAs0vZ6eN7EvUCq3fiJEa458Wyo93oVj6k7wsMCuvq33R2ugIDHbSljj9ClFo94k361ps0OhSpmiTQDsa16IF9XKk_8ygTcKDQeI3-fABWJcVemn7V9op9J3QLD0zPDCA94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809625"/>
                  </a:xfrm>
                  <a:prstGeom prst="rect">
                    <a:avLst/>
                  </a:prstGeom>
                  <a:noFill/>
                  <a:ln>
                    <a:noFill/>
                  </a:ln>
                </pic:spPr>
              </pic:pic>
            </a:graphicData>
          </a:graphic>
        </wp:anchor>
      </w:drawing>
    </w:r>
    <w:r w:rsidRPr="00E5627D">
      <w:rPr>
        <w:rFonts w:ascii="Arial" w:hAnsi="Arial" w:cs="Arial"/>
        <w:sz w:val="24"/>
        <w:szCs w:val="24"/>
      </w:rPr>
      <w:t xml:space="preserve">Board Meeting </w:t>
    </w:r>
    <w:r>
      <w:rPr>
        <w:rFonts w:ascii="Arial" w:hAnsi="Arial" w:cs="Arial"/>
        <w:sz w:val="24"/>
        <w:szCs w:val="24"/>
      </w:rPr>
      <w:t>August 13, 2022</w:t>
    </w:r>
  </w:p>
  <w:p w:rsidR="00E5627D" w:rsidRPr="00E5627D" w:rsidRDefault="00E5627D" w:rsidP="00E5627D">
    <w:pPr>
      <w:spacing w:after="0"/>
      <w:rPr>
        <w:rFonts w:ascii="Arial" w:hAnsi="Arial" w:cs="Arial"/>
        <w:sz w:val="24"/>
        <w:szCs w:val="24"/>
      </w:rPr>
    </w:pPr>
  </w:p>
  <w:p w:rsidR="00E5627D" w:rsidRPr="00E5627D" w:rsidRDefault="00E5627D" w:rsidP="00E5627D">
    <w:pPr>
      <w:spacing w:after="0"/>
      <w:rPr>
        <w:rFonts w:ascii="Arial" w:hAnsi="Arial" w:cs="Arial"/>
        <w:sz w:val="24"/>
        <w:szCs w:val="24"/>
      </w:rPr>
    </w:pPr>
    <w:r w:rsidRPr="00E5627D">
      <w:rPr>
        <w:rFonts w:ascii="Arial" w:hAnsi="Arial" w:cs="Arial"/>
        <w:sz w:val="24"/>
        <w:szCs w:val="24"/>
      </w:rPr>
      <w:t xml:space="preserve">Notes – </w:t>
    </w:r>
    <w:r w:rsidR="00F73D65">
      <w:rPr>
        <w:rFonts w:ascii="Arial" w:hAnsi="Arial" w:cs="Arial"/>
        <w:sz w:val="24"/>
        <w:szCs w:val="24"/>
      </w:rPr>
      <w:t>FY22</w:t>
    </w:r>
  </w:p>
  <w:p w:rsidR="00C650BE" w:rsidRDefault="00C650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D65" w:rsidRDefault="00F73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3CA"/>
    <w:multiLevelType w:val="hybridMultilevel"/>
    <w:tmpl w:val="5EFA0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C7546"/>
    <w:multiLevelType w:val="hybridMultilevel"/>
    <w:tmpl w:val="6CB009A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7E"/>
    <w:rsid w:val="000E7518"/>
    <w:rsid w:val="000F7322"/>
    <w:rsid w:val="0012766E"/>
    <w:rsid w:val="001A41BC"/>
    <w:rsid w:val="0022648C"/>
    <w:rsid w:val="00263D1D"/>
    <w:rsid w:val="002B63F7"/>
    <w:rsid w:val="002E43B1"/>
    <w:rsid w:val="003133F7"/>
    <w:rsid w:val="00324569"/>
    <w:rsid w:val="00330CDE"/>
    <w:rsid w:val="00340802"/>
    <w:rsid w:val="003701DA"/>
    <w:rsid w:val="00390733"/>
    <w:rsid w:val="0039513F"/>
    <w:rsid w:val="003B1195"/>
    <w:rsid w:val="003F4209"/>
    <w:rsid w:val="00400331"/>
    <w:rsid w:val="0048149B"/>
    <w:rsid w:val="004F2EC4"/>
    <w:rsid w:val="005436D0"/>
    <w:rsid w:val="00567E7E"/>
    <w:rsid w:val="00585A1B"/>
    <w:rsid w:val="0059235A"/>
    <w:rsid w:val="006008A3"/>
    <w:rsid w:val="00670456"/>
    <w:rsid w:val="006806CE"/>
    <w:rsid w:val="006A5EF9"/>
    <w:rsid w:val="007472EA"/>
    <w:rsid w:val="00747A38"/>
    <w:rsid w:val="007A6873"/>
    <w:rsid w:val="007B4EFD"/>
    <w:rsid w:val="008057C6"/>
    <w:rsid w:val="00883AC3"/>
    <w:rsid w:val="008C1A53"/>
    <w:rsid w:val="0090633A"/>
    <w:rsid w:val="009140A7"/>
    <w:rsid w:val="00926015"/>
    <w:rsid w:val="009505F1"/>
    <w:rsid w:val="00A73C04"/>
    <w:rsid w:val="00A80229"/>
    <w:rsid w:val="00B07370"/>
    <w:rsid w:val="00B14E3E"/>
    <w:rsid w:val="00B52AA8"/>
    <w:rsid w:val="00BA7904"/>
    <w:rsid w:val="00BC4CAB"/>
    <w:rsid w:val="00C01040"/>
    <w:rsid w:val="00C22077"/>
    <w:rsid w:val="00C34FC4"/>
    <w:rsid w:val="00C642DB"/>
    <w:rsid w:val="00C650BE"/>
    <w:rsid w:val="00C75CF2"/>
    <w:rsid w:val="00C8670F"/>
    <w:rsid w:val="00CB69EA"/>
    <w:rsid w:val="00CD15AA"/>
    <w:rsid w:val="00CD395A"/>
    <w:rsid w:val="00DE473E"/>
    <w:rsid w:val="00DF466B"/>
    <w:rsid w:val="00E451C4"/>
    <w:rsid w:val="00E5627D"/>
    <w:rsid w:val="00E8680F"/>
    <w:rsid w:val="00EA68D0"/>
    <w:rsid w:val="00ED597C"/>
    <w:rsid w:val="00F3587D"/>
    <w:rsid w:val="00F41486"/>
    <w:rsid w:val="00F73D65"/>
    <w:rsid w:val="00FA6721"/>
    <w:rsid w:val="00FF3F46"/>
    <w:rsid w:val="00FF5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DEA548"/>
  <w15:chartTrackingRefBased/>
  <w15:docId w15:val="{906586F1-ABB0-453B-AA7D-85F994411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E7E"/>
    <w:pPr>
      <w:ind w:left="720"/>
      <w:contextualSpacing/>
    </w:pPr>
  </w:style>
  <w:style w:type="paragraph" w:styleId="BalloonText">
    <w:name w:val="Balloon Text"/>
    <w:basedOn w:val="Normal"/>
    <w:link w:val="BalloonTextChar"/>
    <w:uiPriority w:val="99"/>
    <w:semiHidden/>
    <w:unhideWhenUsed/>
    <w:rsid w:val="00906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33A"/>
    <w:rPr>
      <w:rFonts w:ascii="Segoe UI" w:hAnsi="Segoe UI" w:cs="Segoe UI"/>
      <w:sz w:val="18"/>
      <w:szCs w:val="18"/>
    </w:rPr>
  </w:style>
  <w:style w:type="paragraph" w:styleId="Header">
    <w:name w:val="header"/>
    <w:basedOn w:val="Normal"/>
    <w:link w:val="HeaderChar"/>
    <w:uiPriority w:val="99"/>
    <w:unhideWhenUsed/>
    <w:rsid w:val="00C65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0BE"/>
  </w:style>
  <w:style w:type="paragraph" w:styleId="Footer">
    <w:name w:val="footer"/>
    <w:basedOn w:val="Normal"/>
    <w:link w:val="FooterChar"/>
    <w:uiPriority w:val="99"/>
    <w:unhideWhenUsed/>
    <w:rsid w:val="00C65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0BE"/>
  </w:style>
  <w:style w:type="paragraph" w:styleId="NormalWeb">
    <w:name w:val="Normal (Web)"/>
    <w:basedOn w:val="Normal"/>
    <w:uiPriority w:val="99"/>
    <w:semiHidden/>
    <w:unhideWhenUsed/>
    <w:rsid w:val="00E562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73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0114">
      <w:bodyDiv w:val="1"/>
      <w:marLeft w:val="0"/>
      <w:marRight w:val="0"/>
      <w:marTop w:val="0"/>
      <w:marBottom w:val="0"/>
      <w:divBdr>
        <w:top w:val="none" w:sz="0" w:space="0" w:color="auto"/>
        <w:left w:val="none" w:sz="0" w:space="0" w:color="auto"/>
        <w:bottom w:val="none" w:sz="0" w:space="0" w:color="auto"/>
        <w:right w:val="none" w:sz="0" w:space="0" w:color="auto"/>
      </w:divBdr>
    </w:div>
    <w:div w:id="120389887">
      <w:bodyDiv w:val="1"/>
      <w:marLeft w:val="0"/>
      <w:marRight w:val="0"/>
      <w:marTop w:val="0"/>
      <w:marBottom w:val="0"/>
      <w:divBdr>
        <w:top w:val="none" w:sz="0" w:space="0" w:color="auto"/>
        <w:left w:val="none" w:sz="0" w:space="0" w:color="auto"/>
        <w:bottom w:val="none" w:sz="0" w:space="0" w:color="auto"/>
        <w:right w:val="none" w:sz="0" w:space="0" w:color="auto"/>
      </w:divBdr>
    </w:div>
    <w:div w:id="621228404">
      <w:bodyDiv w:val="1"/>
      <w:marLeft w:val="0"/>
      <w:marRight w:val="0"/>
      <w:marTop w:val="0"/>
      <w:marBottom w:val="0"/>
      <w:divBdr>
        <w:top w:val="none" w:sz="0" w:space="0" w:color="auto"/>
        <w:left w:val="none" w:sz="0" w:space="0" w:color="auto"/>
        <w:bottom w:val="none" w:sz="0" w:space="0" w:color="auto"/>
        <w:right w:val="none" w:sz="0" w:space="0" w:color="auto"/>
      </w:divBdr>
    </w:div>
    <w:div w:id="1121529381">
      <w:bodyDiv w:val="1"/>
      <w:marLeft w:val="0"/>
      <w:marRight w:val="0"/>
      <w:marTop w:val="0"/>
      <w:marBottom w:val="0"/>
      <w:divBdr>
        <w:top w:val="none" w:sz="0" w:space="0" w:color="auto"/>
        <w:left w:val="none" w:sz="0" w:space="0" w:color="auto"/>
        <w:bottom w:val="none" w:sz="0" w:space="0" w:color="auto"/>
        <w:right w:val="none" w:sz="0" w:space="0" w:color="auto"/>
      </w:divBdr>
    </w:div>
    <w:div w:id="145470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3</cp:revision>
  <cp:lastPrinted>2022-07-26T15:55:00Z</cp:lastPrinted>
  <dcterms:created xsi:type="dcterms:W3CDTF">2022-08-04T15:01:00Z</dcterms:created>
  <dcterms:modified xsi:type="dcterms:W3CDTF">2022-08-05T19:59:00Z</dcterms:modified>
</cp:coreProperties>
</file>