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D8" w:rsidRDefault="00DE10E9" w:rsidP="00DE10E9">
      <w:pPr>
        <w:jc w:val="center"/>
        <w:rPr>
          <w:b/>
        </w:rPr>
      </w:pPr>
      <w:r>
        <w:rPr>
          <w:b/>
        </w:rPr>
        <w:t>Third Quarter (FY 2021-2022) budget notes</w:t>
      </w:r>
    </w:p>
    <w:p w:rsidR="00DE10E9" w:rsidRDefault="00DE10E9" w:rsidP="00DE10E9">
      <w:pPr>
        <w:jc w:val="center"/>
        <w:rPr>
          <w:b/>
        </w:rPr>
      </w:pPr>
      <w:r>
        <w:rPr>
          <w:b/>
        </w:rPr>
        <w:t>Virginia Museum of Natural History</w:t>
      </w:r>
    </w:p>
    <w:p w:rsidR="00DE10E9" w:rsidRDefault="00DE10E9" w:rsidP="00DE10E9">
      <w:pPr>
        <w:jc w:val="center"/>
      </w:pPr>
      <w:r>
        <w:rPr>
          <w:b/>
        </w:rPr>
        <w:t>21 May 2022</w:t>
      </w:r>
    </w:p>
    <w:p w:rsidR="00DE10E9" w:rsidRDefault="00DE10E9" w:rsidP="00DE10E9">
      <w:pPr>
        <w:jc w:val="center"/>
      </w:pPr>
    </w:p>
    <w:p w:rsidR="00DE10E9" w:rsidRDefault="00DE10E9" w:rsidP="00DE10E9">
      <w:pPr>
        <w:jc w:val="center"/>
      </w:pPr>
    </w:p>
    <w:p w:rsidR="00DE10E9" w:rsidRDefault="00DE10E9" w:rsidP="00DE10E9">
      <w:r>
        <w:t>1. REVENUES are at 73%</w:t>
      </w:r>
    </w:p>
    <w:p w:rsidR="00DE10E9" w:rsidRDefault="00DE10E9" w:rsidP="00DE10E9"/>
    <w:p w:rsidR="00DE10E9" w:rsidRDefault="006827F9" w:rsidP="00DE10E9">
      <w:pPr>
        <w:pStyle w:val="ListParagraph"/>
        <w:numPr>
          <w:ilvl w:val="0"/>
          <w:numId w:val="1"/>
        </w:numPr>
      </w:pPr>
      <w:r>
        <w:t>Admission revenue ahead of predictions.</w:t>
      </w:r>
    </w:p>
    <w:p w:rsidR="006827F9" w:rsidRDefault="006827F9" w:rsidP="00DE10E9">
      <w:pPr>
        <w:pStyle w:val="ListParagraph"/>
        <w:numPr>
          <w:ilvl w:val="0"/>
          <w:numId w:val="1"/>
        </w:numPr>
      </w:pPr>
      <w:r>
        <w:t>Classes and programming ahead of predictions</w:t>
      </w:r>
    </w:p>
    <w:p w:rsidR="006827F9" w:rsidRDefault="006827F9" w:rsidP="00DE10E9">
      <w:pPr>
        <w:pStyle w:val="ListParagraph"/>
        <w:numPr>
          <w:ilvl w:val="0"/>
          <w:numId w:val="1"/>
        </w:numPr>
      </w:pPr>
      <w:r>
        <w:t>Restricted gifts are behind schedule, but this is mainly due to timing of transferring funds in the Foundation to the museum.</w:t>
      </w:r>
    </w:p>
    <w:p w:rsidR="006827F9" w:rsidRDefault="006827F9" w:rsidP="006827F9"/>
    <w:p w:rsidR="006827F9" w:rsidRDefault="006827F9" w:rsidP="006827F9">
      <w:r>
        <w:t>2. EXPENSES are at 72%</w:t>
      </w:r>
    </w:p>
    <w:p w:rsidR="006827F9" w:rsidRDefault="006827F9" w:rsidP="006827F9"/>
    <w:p w:rsidR="006827F9" w:rsidRDefault="006827F9" w:rsidP="006827F9">
      <w:pPr>
        <w:pStyle w:val="ListParagraph"/>
        <w:numPr>
          <w:ilvl w:val="0"/>
          <w:numId w:val="2"/>
        </w:numPr>
      </w:pPr>
      <w:r>
        <w:t>Most expenses approximately on target, with a few (e.g., equipment purchases, repairs/construction) behind and a few (e.g., travel) slightly ahead.</w:t>
      </w:r>
    </w:p>
    <w:p w:rsidR="006827F9" w:rsidRDefault="006827F9" w:rsidP="006827F9">
      <w:pPr>
        <w:pStyle w:val="ListParagraph"/>
        <w:numPr>
          <w:ilvl w:val="0"/>
          <w:numId w:val="2"/>
        </w:numPr>
      </w:pPr>
      <w:r>
        <w:t>Agency needs are predicted to be in good shape as we close out the current FY.</w:t>
      </w:r>
    </w:p>
    <w:p w:rsidR="006827F9" w:rsidRDefault="006827F9" w:rsidP="006827F9"/>
    <w:p w:rsidR="006827F9" w:rsidRDefault="006827F9" w:rsidP="006827F9">
      <w:r>
        <w:t>3. MAINTENANCE RESERVE</w:t>
      </w:r>
    </w:p>
    <w:p w:rsidR="006827F9" w:rsidRDefault="006827F9" w:rsidP="006827F9"/>
    <w:p w:rsidR="006827F9" w:rsidRDefault="006827F9" w:rsidP="006827F9">
      <w:pPr>
        <w:pStyle w:val="ListParagraph"/>
        <w:numPr>
          <w:ilvl w:val="0"/>
          <w:numId w:val="3"/>
        </w:numPr>
      </w:pPr>
      <w:r>
        <w:t>The Douglas Avenue roofing project is not reflected in this budget, as state maintenance reserve funds are covering the costs of roof replacement.</w:t>
      </w:r>
    </w:p>
    <w:p w:rsidR="006827F9" w:rsidRDefault="006827F9" w:rsidP="006827F9"/>
    <w:p w:rsidR="006827F9" w:rsidRDefault="006827F9" w:rsidP="006827F9"/>
    <w:p w:rsidR="006827F9" w:rsidRPr="00DE10E9" w:rsidRDefault="006827F9" w:rsidP="006827F9">
      <w:r>
        <w:t xml:space="preserve">Note, that in a briefing with Secretary </w:t>
      </w:r>
      <w:proofErr w:type="spellStart"/>
      <w:r>
        <w:t>Guidera</w:t>
      </w:r>
      <w:proofErr w:type="spellEnd"/>
      <w:r>
        <w:t>, we learned that the state is asking agencies to document higher-level permissions from May-June for expenditures of over $50,000 not linked to a capital project. We do not expect any such expenditures to occur between now and June 30</w:t>
      </w:r>
      <w:r w:rsidRPr="006827F9">
        <w:rPr>
          <w:vertAlign w:val="superscript"/>
        </w:rPr>
        <w:t>th</w:t>
      </w:r>
      <w:r>
        <w:t xml:space="preserve"> 2022. </w:t>
      </w:r>
      <w:bookmarkStart w:id="0" w:name="_GoBack"/>
      <w:bookmarkEnd w:id="0"/>
    </w:p>
    <w:sectPr w:rsidR="006827F9" w:rsidRPr="00DE10E9" w:rsidSect="006B20B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59B1"/>
    <w:multiLevelType w:val="hybridMultilevel"/>
    <w:tmpl w:val="3F30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F4CD7"/>
    <w:multiLevelType w:val="hybridMultilevel"/>
    <w:tmpl w:val="2FAE9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A63BE"/>
    <w:multiLevelType w:val="hybridMultilevel"/>
    <w:tmpl w:val="81B6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8A"/>
    <w:rsid w:val="002C5BD8"/>
    <w:rsid w:val="006827F9"/>
    <w:rsid w:val="006B20B2"/>
    <w:rsid w:val="00DE10E9"/>
    <w:rsid w:val="00E6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D6670"/>
  <w15:chartTrackingRefBased/>
  <w15:docId w15:val="{FB9A25AC-4C78-47D3-85CB-B961C876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2</cp:revision>
  <dcterms:created xsi:type="dcterms:W3CDTF">2022-05-16T15:05:00Z</dcterms:created>
  <dcterms:modified xsi:type="dcterms:W3CDTF">2022-05-16T16:09:00Z</dcterms:modified>
</cp:coreProperties>
</file>