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D8" w:rsidRDefault="005B6E39" w:rsidP="005B6E39">
      <w:pPr>
        <w:jc w:val="center"/>
        <w:rPr>
          <w:b/>
        </w:rPr>
      </w:pPr>
      <w:r>
        <w:rPr>
          <w:b/>
        </w:rPr>
        <w:t>Update</w:t>
      </w:r>
    </w:p>
    <w:p w:rsidR="005B6E39" w:rsidRDefault="005B6E39" w:rsidP="005B6E39">
      <w:pPr>
        <w:jc w:val="center"/>
        <w:rPr>
          <w:b/>
        </w:rPr>
      </w:pPr>
      <w:r>
        <w:rPr>
          <w:b/>
        </w:rPr>
        <w:t>Waynesboro Advocacy Committee</w:t>
      </w:r>
    </w:p>
    <w:p w:rsidR="005B6E39" w:rsidRDefault="005B6E39" w:rsidP="005B6E39">
      <w:pPr>
        <w:jc w:val="center"/>
        <w:rPr>
          <w:b/>
        </w:rPr>
      </w:pPr>
      <w:r>
        <w:rPr>
          <w:b/>
        </w:rPr>
        <w:t>Virginia Museum of Natural History</w:t>
      </w:r>
    </w:p>
    <w:p w:rsidR="005B6E39" w:rsidRDefault="005B6E39" w:rsidP="005B6E39">
      <w:pPr>
        <w:jc w:val="center"/>
      </w:pPr>
      <w:r>
        <w:rPr>
          <w:b/>
        </w:rPr>
        <w:t>May 2022</w:t>
      </w:r>
    </w:p>
    <w:p w:rsidR="005B6E39" w:rsidRDefault="005B6E39" w:rsidP="005B6E39">
      <w:pPr>
        <w:jc w:val="center"/>
      </w:pPr>
    </w:p>
    <w:p w:rsidR="005B6E39" w:rsidRDefault="005B6E39" w:rsidP="005B6E39">
      <w:r>
        <w:t>1. Detailed Design</w:t>
      </w:r>
    </w:p>
    <w:p w:rsidR="005B6E39" w:rsidRDefault="005B6E39" w:rsidP="005B6E39"/>
    <w:p w:rsidR="005B6E39" w:rsidRDefault="005B6E39" w:rsidP="005B6E39">
      <w:pPr>
        <w:pStyle w:val="ListParagraph"/>
        <w:numPr>
          <w:ilvl w:val="0"/>
          <w:numId w:val="1"/>
        </w:numPr>
      </w:pPr>
      <w:r>
        <w:t>The selection committee interviewed four firms and their subcontractors.</w:t>
      </w:r>
    </w:p>
    <w:p w:rsidR="005B6E39" w:rsidRDefault="005B6E39" w:rsidP="005B6E39">
      <w:pPr>
        <w:pStyle w:val="ListParagraph"/>
        <w:numPr>
          <w:ilvl w:val="0"/>
          <w:numId w:val="1"/>
        </w:numPr>
      </w:pPr>
      <w:r>
        <w:t>One was selected for further engagement, but high costs with an observable lack of how the state processes work led to the decision to move to a second firm.</w:t>
      </w:r>
    </w:p>
    <w:p w:rsidR="005B6E39" w:rsidRDefault="005B6E39" w:rsidP="005B6E39">
      <w:pPr>
        <w:pStyle w:val="ListParagraph"/>
        <w:numPr>
          <w:ilvl w:val="0"/>
          <w:numId w:val="1"/>
        </w:numPr>
      </w:pPr>
      <w:r>
        <w:t xml:space="preserve">The selection team, with the help of the JMU construction managers, has begun work with the second firm to obtain a cost proposal which is due to the week of 16 May 2022. </w:t>
      </w:r>
    </w:p>
    <w:p w:rsidR="005B6E39" w:rsidRDefault="005B6E39" w:rsidP="005B6E39">
      <w:pPr>
        <w:pStyle w:val="ListParagraph"/>
        <w:numPr>
          <w:ilvl w:val="0"/>
          <w:numId w:val="1"/>
        </w:numPr>
      </w:pPr>
      <w:r>
        <w:t>Detailed Design consists of:</w:t>
      </w:r>
    </w:p>
    <w:p w:rsidR="005B6E39" w:rsidRDefault="005B6E39" w:rsidP="005B6E39">
      <w:pPr>
        <w:pStyle w:val="ListParagraph"/>
        <w:numPr>
          <w:ilvl w:val="1"/>
          <w:numId w:val="1"/>
        </w:numPr>
      </w:pPr>
      <w:r>
        <w:t>An approximate 2-month review of the 2019 Preplanning document (</w:t>
      </w:r>
      <w:r>
        <w:rPr>
          <w:i/>
        </w:rPr>
        <w:t>Schematics</w:t>
      </w:r>
      <w:r>
        <w:t>). Does what is provided in this document still work as far as building design, layout, content, exhibit narrative, visitor experiences, landscape design, and integration into the local community?</w:t>
      </w:r>
    </w:p>
    <w:p w:rsidR="005B6E39" w:rsidRDefault="005B6E39" w:rsidP="005B6E39">
      <w:pPr>
        <w:pStyle w:val="ListParagraph"/>
        <w:numPr>
          <w:ilvl w:val="1"/>
          <w:numId w:val="1"/>
        </w:numPr>
      </w:pPr>
      <w:r>
        <w:t>This review will inform the next step (</w:t>
      </w:r>
      <w:r>
        <w:rPr>
          <w:i/>
        </w:rPr>
        <w:t>Preliminaries</w:t>
      </w:r>
      <w:r w:rsidR="00C2742D">
        <w:t>) which is a year-</w:t>
      </w:r>
      <w:r>
        <w:t>long process to develop content needed to produce working drawings (the documents that are essentially handed to the contractors who will improve the site, erect the building, and install exhibits).</w:t>
      </w:r>
    </w:p>
    <w:p w:rsidR="005B6E39" w:rsidRDefault="005B6E39" w:rsidP="005B6E39"/>
    <w:p w:rsidR="005B6E39" w:rsidRDefault="005B6E39" w:rsidP="005B6E39">
      <w:r>
        <w:t>2. Community connections</w:t>
      </w:r>
    </w:p>
    <w:p w:rsidR="005B6E39" w:rsidRDefault="005B6E39" w:rsidP="005B6E39"/>
    <w:p w:rsidR="005B6E39" w:rsidRDefault="005B6E39" w:rsidP="005B6E39">
      <w:pPr>
        <w:pStyle w:val="ListParagraph"/>
        <w:numPr>
          <w:ilvl w:val="0"/>
          <w:numId w:val="2"/>
        </w:numPr>
      </w:pPr>
      <w:r>
        <w:t>VMNH had a strong presence at the Waynesboro River</w:t>
      </w:r>
      <w:r w:rsidR="00C2742D">
        <w:t xml:space="preserve"> Fe</w:t>
      </w:r>
      <w:bookmarkStart w:id="0" w:name="_GoBack"/>
      <w:bookmarkEnd w:id="0"/>
      <w:r>
        <w:t>st on 30 April 2022. Large crowds were present who interacted with VMNH staff, many of whom were well familiar with the VMNH-Waynesboro branch campus project and eager to learn more.</w:t>
      </w:r>
    </w:p>
    <w:p w:rsidR="005B6E39" w:rsidRDefault="005B6E39" w:rsidP="005B6E39">
      <w:pPr>
        <w:pStyle w:val="ListParagraph"/>
        <w:numPr>
          <w:ilvl w:val="0"/>
          <w:numId w:val="2"/>
        </w:numPr>
      </w:pPr>
      <w:r>
        <w:t>The Wayne Theatre Signature Science Talks series continued, and the 2022-2023 schedule is being planned.</w:t>
      </w:r>
    </w:p>
    <w:p w:rsidR="005B6E39" w:rsidRPr="005B6E39" w:rsidRDefault="005B6E39" w:rsidP="005B6E39">
      <w:pPr>
        <w:pStyle w:val="ListParagraph"/>
        <w:numPr>
          <w:ilvl w:val="0"/>
          <w:numId w:val="2"/>
        </w:numPr>
      </w:pPr>
      <w:r>
        <w:t xml:space="preserve">Joe </w:t>
      </w:r>
      <w:proofErr w:type="spellStart"/>
      <w:r>
        <w:t>Keiper</w:t>
      </w:r>
      <w:proofErr w:type="spellEnd"/>
      <w:r>
        <w:t xml:space="preserve"> presented the VMNH-Waynesboro project and timeline to the Shenandoah Valley Partners on 22 April 2022.</w:t>
      </w:r>
    </w:p>
    <w:sectPr w:rsidR="005B6E39" w:rsidRPr="005B6E39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A18"/>
    <w:multiLevelType w:val="hybridMultilevel"/>
    <w:tmpl w:val="5EE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73992"/>
    <w:multiLevelType w:val="hybridMultilevel"/>
    <w:tmpl w:val="A856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19"/>
    <w:rsid w:val="002C5BD8"/>
    <w:rsid w:val="005B6E39"/>
    <w:rsid w:val="006B20B2"/>
    <w:rsid w:val="00C2742D"/>
    <w:rsid w:val="00DD53F0"/>
    <w:rsid w:val="00F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0256"/>
  <w15:chartTrackingRefBased/>
  <w15:docId w15:val="{DF8BA720-DB02-44BB-A82B-EE2CDD5C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2022-05-16T18:44:00Z</dcterms:created>
  <dcterms:modified xsi:type="dcterms:W3CDTF">2022-05-16T18:44:00Z</dcterms:modified>
</cp:coreProperties>
</file>