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BD8" w:rsidRDefault="00ED4BE4">
      <w:r>
        <w:t>REPORT TO STRATEGIC PLANNING COMMITTEE</w:t>
      </w:r>
    </w:p>
    <w:p w:rsidR="00ED4BE4" w:rsidRDefault="00ED4BE4">
      <w:r>
        <w:t>MARCH 2021</w:t>
      </w:r>
    </w:p>
    <w:p w:rsidR="00ED4BE4" w:rsidRDefault="00ED4BE4">
      <w:r>
        <w:t xml:space="preserve">Joe B. </w:t>
      </w:r>
      <w:proofErr w:type="spellStart"/>
      <w:r>
        <w:t>Keiper</w:t>
      </w:r>
      <w:proofErr w:type="spellEnd"/>
      <w:r>
        <w:t>, museum director</w:t>
      </w:r>
    </w:p>
    <w:p w:rsidR="00ED4BE4" w:rsidRDefault="00ED4BE4"/>
    <w:p w:rsidR="00ED4BE4" w:rsidRDefault="00ED4BE4" w:rsidP="00ED4BE4">
      <w:pPr>
        <w:pStyle w:val="ListParagraph"/>
        <w:numPr>
          <w:ilvl w:val="0"/>
          <w:numId w:val="1"/>
        </w:numPr>
      </w:pPr>
      <w:r>
        <w:t>Update on strategic plan priority areas progress during pandemic year, May 2020 – May 2021</w:t>
      </w:r>
    </w:p>
    <w:p w:rsidR="00ED4BE4" w:rsidRDefault="00ED4BE4" w:rsidP="00ED4BE4"/>
    <w:p w:rsidR="00ED4BE4" w:rsidRDefault="00ED4BE4" w:rsidP="00ED4BE4">
      <w:pPr>
        <w:pStyle w:val="ListParagraph"/>
        <w:numPr>
          <w:ilvl w:val="0"/>
          <w:numId w:val="1"/>
        </w:numPr>
      </w:pPr>
      <w:r>
        <w:t>Research Centers</w:t>
      </w:r>
    </w:p>
    <w:p w:rsidR="00ED4BE4" w:rsidRDefault="00ED4BE4" w:rsidP="00ED4BE4">
      <w:pPr>
        <w:pStyle w:val="ListParagraph"/>
      </w:pPr>
    </w:p>
    <w:p w:rsidR="00ED4BE4" w:rsidRDefault="00ED4BE4" w:rsidP="00ED4BE4">
      <w:pPr>
        <w:pStyle w:val="ListParagraph"/>
        <w:numPr>
          <w:ilvl w:val="1"/>
          <w:numId w:val="1"/>
        </w:numPr>
      </w:pPr>
      <w:r>
        <w:t>Collaborations identified. However, due to morphing technical expertise from retirement of Curator of Earth Sciences and hiring of a new archaeology team, flexibility is desired and more work will be done on this early in FY 2021-2022.</w:t>
      </w:r>
    </w:p>
    <w:p w:rsidR="00ED4BE4" w:rsidRDefault="00ED4BE4" w:rsidP="00ED4BE4">
      <w:pPr>
        <w:pStyle w:val="ListParagraph"/>
        <w:numPr>
          <w:ilvl w:val="2"/>
          <w:numId w:val="1"/>
        </w:numPr>
      </w:pPr>
      <w:r>
        <w:t xml:space="preserve">Curator of </w:t>
      </w:r>
      <w:proofErr w:type="spellStart"/>
      <w:r>
        <w:t>Mammalogy</w:t>
      </w:r>
      <w:proofErr w:type="spellEnd"/>
      <w:r>
        <w:t>, decades on the job</w:t>
      </w:r>
    </w:p>
    <w:p w:rsidR="00ED4BE4" w:rsidRDefault="00ED4BE4" w:rsidP="00ED4BE4">
      <w:pPr>
        <w:pStyle w:val="ListParagraph"/>
        <w:numPr>
          <w:ilvl w:val="2"/>
          <w:numId w:val="1"/>
        </w:numPr>
      </w:pPr>
      <w:r>
        <w:t>Associate Curator of Invertebrates, 7 years</w:t>
      </w:r>
    </w:p>
    <w:p w:rsidR="00ED4BE4" w:rsidRDefault="00ED4BE4" w:rsidP="00ED4BE4">
      <w:pPr>
        <w:pStyle w:val="ListParagraph"/>
        <w:numPr>
          <w:ilvl w:val="2"/>
          <w:numId w:val="1"/>
        </w:numPr>
      </w:pPr>
      <w:r>
        <w:t>Assistant Curator of Paleontology, 2 years</w:t>
      </w:r>
    </w:p>
    <w:p w:rsidR="00ED4BE4" w:rsidRDefault="00ED4BE4" w:rsidP="00ED4BE4">
      <w:pPr>
        <w:pStyle w:val="ListParagraph"/>
        <w:numPr>
          <w:ilvl w:val="2"/>
          <w:numId w:val="1"/>
        </w:numPr>
      </w:pPr>
      <w:r>
        <w:t>Assistant Curator of Archaeology, &lt; 1 year</w:t>
      </w:r>
    </w:p>
    <w:p w:rsidR="00ED4BE4" w:rsidRDefault="00ED4BE4" w:rsidP="00ED4BE4">
      <w:pPr>
        <w:pStyle w:val="ListParagraph"/>
        <w:numPr>
          <w:ilvl w:val="2"/>
          <w:numId w:val="1"/>
        </w:numPr>
      </w:pPr>
      <w:r>
        <w:t>Staff Archaeologist, &lt; 1 year</w:t>
      </w:r>
    </w:p>
    <w:p w:rsidR="00ED4BE4" w:rsidRDefault="00ED4BE4" w:rsidP="00ED4BE4">
      <w:pPr>
        <w:pStyle w:val="ListParagraph"/>
        <w:numPr>
          <w:ilvl w:val="2"/>
          <w:numId w:val="1"/>
        </w:numPr>
      </w:pPr>
      <w:r>
        <w:t>Open search for curator scheduled for September 2021</w:t>
      </w:r>
    </w:p>
    <w:p w:rsidR="00ED4BE4" w:rsidRDefault="00ED4BE4" w:rsidP="00ED4BE4"/>
    <w:p w:rsidR="00ED4BE4" w:rsidRDefault="00ED4BE4" w:rsidP="00ED4BE4">
      <w:pPr>
        <w:pStyle w:val="ListParagraph"/>
        <w:numPr>
          <w:ilvl w:val="0"/>
          <w:numId w:val="1"/>
        </w:numPr>
      </w:pPr>
      <w:r>
        <w:t>Jean S. Adams Education Pavilion</w:t>
      </w:r>
    </w:p>
    <w:p w:rsidR="00ED4BE4" w:rsidRDefault="00ED4BE4" w:rsidP="00ED4BE4"/>
    <w:p w:rsidR="00ED4BE4" w:rsidRDefault="00ED4BE4" w:rsidP="00ED4BE4">
      <w:pPr>
        <w:pStyle w:val="ListParagraph"/>
        <w:numPr>
          <w:ilvl w:val="1"/>
          <w:numId w:val="1"/>
        </w:numPr>
      </w:pPr>
      <w:r>
        <w:t>Awaiting final approval of electric install in design to meet code. Will begin work building Pavilion and replacing stairway (to meet code) shortly.</w:t>
      </w:r>
    </w:p>
    <w:p w:rsidR="00ED4BE4" w:rsidRDefault="00ED4BE4" w:rsidP="00ED4BE4"/>
    <w:p w:rsidR="00ED4BE4" w:rsidRDefault="00ED4BE4" w:rsidP="00ED4BE4">
      <w:pPr>
        <w:pStyle w:val="ListParagraph"/>
        <w:numPr>
          <w:ilvl w:val="0"/>
          <w:numId w:val="1"/>
        </w:numPr>
      </w:pPr>
      <w:r>
        <w:t>Canopy Walk to J. Frank Wilson Park</w:t>
      </w:r>
    </w:p>
    <w:p w:rsidR="00ED4BE4" w:rsidRDefault="00ED4BE4" w:rsidP="00ED4BE4"/>
    <w:p w:rsidR="00ED4BE4" w:rsidRDefault="00ED4BE4" w:rsidP="00ED4BE4">
      <w:pPr>
        <w:pStyle w:val="ListParagraph"/>
        <w:numPr>
          <w:ilvl w:val="1"/>
          <w:numId w:val="1"/>
        </w:numPr>
      </w:pPr>
      <w:r>
        <w:t>No progress to report.</w:t>
      </w:r>
    </w:p>
    <w:p w:rsidR="00ED4BE4" w:rsidRDefault="00ED4BE4" w:rsidP="00ED4BE4">
      <w:pPr>
        <w:pStyle w:val="ListParagraph"/>
        <w:numPr>
          <w:ilvl w:val="1"/>
          <w:numId w:val="1"/>
        </w:numPr>
      </w:pPr>
      <w:r>
        <w:t>Past work has mapped trees, identified collaborations with City, YMCA, public schools.</w:t>
      </w:r>
    </w:p>
    <w:p w:rsidR="00ED4BE4" w:rsidRDefault="00ED4BE4" w:rsidP="00ED4BE4"/>
    <w:p w:rsidR="00ED4BE4" w:rsidRDefault="00ED4BE4" w:rsidP="00ED4BE4">
      <w:pPr>
        <w:pStyle w:val="ListParagraph"/>
        <w:numPr>
          <w:ilvl w:val="0"/>
          <w:numId w:val="1"/>
        </w:numPr>
      </w:pPr>
      <w:r>
        <w:t>Rehab of Douglas Avenue</w:t>
      </w:r>
    </w:p>
    <w:p w:rsidR="00ED4BE4" w:rsidRDefault="00ED4BE4" w:rsidP="00ED4BE4"/>
    <w:p w:rsidR="00ED4BE4" w:rsidRDefault="00ED4BE4" w:rsidP="00ED4BE4">
      <w:pPr>
        <w:pStyle w:val="ListParagraph"/>
        <w:numPr>
          <w:ilvl w:val="1"/>
          <w:numId w:val="1"/>
        </w:numPr>
      </w:pPr>
      <w:r>
        <w:t>Work on roof has begun</w:t>
      </w:r>
    </w:p>
    <w:p w:rsidR="00ED4BE4" w:rsidRDefault="00ED4BE4" w:rsidP="00ED4BE4">
      <w:pPr>
        <w:pStyle w:val="ListParagraph"/>
        <w:numPr>
          <w:ilvl w:val="1"/>
          <w:numId w:val="1"/>
        </w:numPr>
      </w:pPr>
      <w:r>
        <w:t>Next steps will be upgrades of electrical infrastructure</w:t>
      </w:r>
    </w:p>
    <w:p w:rsidR="00ED4BE4" w:rsidRDefault="00ED4BE4" w:rsidP="00ED4BE4"/>
    <w:p w:rsidR="00ED4BE4" w:rsidRDefault="00ED4BE4" w:rsidP="00ED4BE4">
      <w:pPr>
        <w:pStyle w:val="ListParagraph"/>
        <w:numPr>
          <w:ilvl w:val="0"/>
          <w:numId w:val="1"/>
        </w:numPr>
      </w:pPr>
      <w:r>
        <w:t>Early Childhood Learning Area</w:t>
      </w:r>
    </w:p>
    <w:p w:rsidR="00ED4BE4" w:rsidRDefault="00ED4BE4" w:rsidP="00ED4BE4"/>
    <w:p w:rsidR="00ED4BE4" w:rsidRDefault="00ED4BE4" w:rsidP="00ED4BE4">
      <w:pPr>
        <w:pStyle w:val="ListParagraph"/>
        <w:numPr>
          <w:ilvl w:val="1"/>
          <w:numId w:val="1"/>
        </w:numPr>
      </w:pPr>
      <w:r>
        <w:t>Process of removing and selling compactor shelves in Library has been identified.</w:t>
      </w:r>
    </w:p>
    <w:p w:rsidR="00ED4BE4" w:rsidRDefault="00ED4BE4" w:rsidP="00ED4BE4">
      <w:pPr>
        <w:pStyle w:val="ListParagraph"/>
        <w:numPr>
          <w:ilvl w:val="1"/>
          <w:numId w:val="1"/>
        </w:numPr>
      </w:pPr>
      <w:r>
        <w:t>Awaiting further work on Douglas Avenue building before determining long-term look at collections storage there.</w:t>
      </w:r>
    </w:p>
    <w:p w:rsidR="00ED4BE4" w:rsidRDefault="00ED4BE4" w:rsidP="00ED4BE4"/>
    <w:p w:rsidR="00ED4BE4" w:rsidRDefault="00ED4BE4" w:rsidP="00ED4BE4">
      <w:pPr>
        <w:pStyle w:val="ListParagraph"/>
        <w:numPr>
          <w:ilvl w:val="0"/>
          <w:numId w:val="1"/>
        </w:numPr>
      </w:pPr>
      <w:r>
        <w:t>VMNH-Waynesboro Campus</w:t>
      </w:r>
    </w:p>
    <w:p w:rsidR="00ED4BE4" w:rsidRDefault="00ED4BE4" w:rsidP="00ED4BE4"/>
    <w:p w:rsidR="00ED4BE4" w:rsidRDefault="00ED4BE4" w:rsidP="00ED4BE4">
      <w:pPr>
        <w:pStyle w:val="ListParagraph"/>
        <w:numPr>
          <w:ilvl w:val="1"/>
          <w:numId w:val="1"/>
        </w:numPr>
      </w:pPr>
      <w:r>
        <w:t>VMNH is currently in the budget to be reviewed and signed by Governor Northam, 7 April 2021</w:t>
      </w:r>
    </w:p>
    <w:p w:rsidR="00ED4BE4" w:rsidRDefault="00ED4BE4" w:rsidP="00ED4BE4">
      <w:pPr>
        <w:pStyle w:val="ListParagraph"/>
        <w:numPr>
          <w:ilvl w:val="1"/>
          <w:numId w:val="1"/>
        </w:numPr>
      </w:pPr>
      <w:r>
        <w:t>RFQ for architects for Detailed Planning prepared</w:t>
      </w:r>
    </w:p>
    <w:p w:rsidR="00ED4BE4" w:rsidRDefault="00ED4BE4" w:rsidP="00ED4BE4">
      <w:pPr>
        <w:pStyle w:val="ListParagraph"/>
        <w:numPr>
          <w:ilvl w:val="1"/>
          <w:numId w:val="1"/>
        </w:numPr>
      </w:pPr>
      <w:r>
        <w:t>Anticipating the start of Detailed Planning work 1 July 2021</w:t>
      </w:r>
    </w:p>
    <w:p w:rsidR="00ED4BE4" w:rsidRDefault="00ED4BE4" w:rsidP="00ED4BE4">
      <w:pPr>
        <w:pStyle w:val="ListParagraph"/>
        <w:numPr>
          <w:ilvl w:val="1"/>
          <w:numId w:val="1"/>
        </w:numPr>
      </w:pPr>
      <w:r>
        <w:lastRenderedPageBreak/>
        <w:t>VMNH has kept strong ties with Waynesboro, particularly with a drive t</w:t>
      </w:r>
      <w:r w:rsidR="00563CDA">
        <w:t>hrough Dinosaur Show, a planned</w:t>
      </w:r>
      <w:r>
        <w:t xml:space="preserve"> drive through show on 1 May 2021, a conversation with educators about the early childhood experience at VMNH-W, and a proposed meeting to discuss content of geological and hydrological exhibit themes.</w:t>
      </w:r>
    </w:p>
    <w:p w:rsidR="00ED4BE4" w:rsidRDefault="00ED4BE4" w:rsidP="00ED4BE4"/>
    <w:p w:rsidR="00ED4BE4" w:rsidRDefault="00ED4BE4" w:rsidP="00ED4BE4">
      <w:pPr>
        <w:pStyle w:val="ListParagraph"/>
        <w:numPr>
          <w:ilvl w:val="0"/>
          <w:numId w:val="1"/>
        </w:numPr>
      </w:pPr>
      <w:r>
        <w:t>Reaccreditation through the American Alliance of Museums</w:t>
      </w:r>
    </w:p>
    <w:p w:rsidR="00ED4BE4" w:rsidRDefault="00ED4BE4" w:rsidP="00ED4BE4"/>
    <w:p w:rsidR="00ED4BE4" w:rsidRDefault="00ED4BE4" w:rsidP="00ED4BE4">
      <w:pPr>
        <w:pStyle w:val="ListParagraph"/>
        <w:numPr>
          <w:ilvl w:val="1"/>
          <w:numId w:val="1"/>
        </w:numPr>
      </w:pPr>
      <w:r>
        <w:t xml:space="preserve">Board of Trustees informed of need for an </w:t>
      </w:r>
      <w:r>
        <w:rPr>
          <w:i/>
        </w:rPr>
        <w:t>ad hoc</w:t>
      </w:r>
      <w:r>
        <w:t xml:space="preserve"> committee specific to reaccreditation</w:t>
      </w:r>
      <w:r w:rsidR="007E1880">
        <w:t xml:space="preserve"> beginning January 2023.</w:t>
      </w:r>
    </w:p>
    <w:p w:rsidR="007E1880" w:rsidRDefault="007E1880" w:rsidP="00ED4BE4">
      <w:pPr>
        <w:pStyle w:val="ListParagraph"/>
        <w:numPr>
          <w:ilvl w:val="1"/>
          <w:numId w:val="1"/>
        </w:numPr>
      </w:pPr>
      <w:proofErr w:type="spellStart"/>
      <w:r>
        <w:t>Keiper</w:t>
      </w:r>
      <w:proofErr w:type="spellEnd"/>
      <w:r>
        <w:t xml:space="preserve"> has regularly conducted site reviews of museums across the country (Witte Museum, Cable Natural History Museum, Sam Noble Museum of Oklahoma, </w:t>
      </w:r>
      <w:proofErr w:type="spellStart"/>
      <w:r w:rsidR="00B81193">
        <w:t>Shiele</w:t>
      </w:r>
      <w:proofErr w:type="spellEnd"/>
      <w:r w:rsidR="00B81193">
        <w:t xml:space="preserve"> Museum, </w:t>
      </w:r>
      <w:proofErr w:type="gramStart"/>
      <w:r>
        <w:t>Columbia</w:t>
      </w:r>
      <w:proofErr w:type="gramEnd"/>
      <w:r>
        <w:t xml:space="preserve"> Gorge Museum) which will lend insight into reaccreditation package preparation.</w:t>
      </w:r>
    </w:p>
    <w:p w:rsidR="00563CDA" w:rsidRDefault="00563CDA" w:rsidP="00563CDA"/>
    <w:p w:rsidR="00563CDA" w:rsidRDefault="00563CDA" w:rsidP="00563CDA">
      <w:pPr>
        <w:pStyle w:val="ListParagraph"/>
        <w:numPr>
          <w:ilvl w:val="0"/>
          <w:numId w:val="1"/>
        </w:numPr>
      </w:pPr>
      <w:r>
        <w:t>Other</w:t>
      </w:r>
    </w:p>
    <w:p w:rsidR="00563CDA" w:rsidRDefault="00563CDA" w:rsidP="00563CDA"/>
    <w:p w:rsidR="00563CDA" w:rsidRDefault="00563CDA" w:rsidP="00563CDA">
      <w:pPr>
        <w:pStyle w:val="ListParagraph"/>
        <w:numPr>
          <w:ilvl w:val="1"/>
          <w:numId w:val="1"/>
        </w:numPr>
      </w:pPr>
      <w:r>
        <w:t>PANDEMIC RESPONSE</w:t>
      </w:r>
    </w:p>
    <w:p w:rsidR="00563CDA" w:rsidRDefault="00563CDA" w:rsidP="00563CDA">
      <w:pPr>
        <w:pStyle w:val="ListParagraph"/>
        <w:numPr>
          <w:ilvl w:val="2"/>
          <w:numId w:val="1"/>
        </w:numPr>
      </w:pPr>
      <w:r>
        <w:t>Online resources</w:t>
      </w:r>
    </w:p>
    <w:p w:rsidR="00563CDA" w:rsidRDefault="00563CDA" w:rsidP="00563CDA">
      <w:pPr>
        <w:pStyle w:val="ListParagraph"/>
        <w:numPr>
          <w:ilvl w:val="2"/>
          <w:numId w:val="1"/>
        </w:numPr>
      </w:pPr>
      <w:r>
        <w:t>Online Homeschool Science and Engineering Academy</w:t>
      </w:r>
    </w:p>
    <w:p w:rsidR="00563CDA" w:rsidRDefault="00563CDA" w:rsidP="00563CDA">
      <w:pPr>
        <w:pStyle w:val="ListParagraph"/>
        <w:numPr>
          <w:ilvl w:val="2"/>
          <w:numId w:val="1"/>
        </w:numPr>
      </w:pPr>
      <w:proofErr w:type="spellStart"/>
      <w:r>
        <w:t>Boxley</w:t>
      </w:r>
      <w:proofErr w:type="spellEnd"/>
      <w:r>
        <w:t xml:space="preserve"> Grant</w:t>
      </w:r>
    </w:p>
    <w:p w:rsidR="00563CDA" w:rsidRDefault="00563CDA" w:rsidP="00563CDA">
      <w:pPr>
        <w:pStyle w:val="ListParagraph"/>
        <w:numPr>
          <w:ilvl w:val="2"/>
          <w:numId w:val="1"/>
        </w:numPr>
      </w:pPr>
      <w:r>
        <w:t xml:space="preserve">Modified public hours </w:t>
      </w:r>
    </w:p>
    <w:p w:rsidR="00563CDA" w:rsidRDefault="00563CDA" w:rsidP="00563CDA">
      <w:pPr>
        <w:pStyle w:val="ListParagraph"/>
        <w:numPr>
          <w:ilvl w:val="2"/>
          <w:numId w:val="1"/>
        </w:numPr>
      </w:pPr>
      <w:r>
        <w:t>Modified staff schedule</w:t>
      </w:r>
    </w:p>
    <w:p w:rsidR="00563CDA" w:rsidRDefault="00563CDA" w:rsidP="00563CDA">
      <w:pPr>
        <w:pStyle w:val="ListParagraph"/>
        <w:numPr>
          <w:ilvl w:val="2"/>
          <w:numId w:val="1"/>
        </w:numPr>
      </w:pPr>
      <w:r>
        <w:t>Focus on shoring up R&amp;C facilities</w:t>
      </w:r>
    </w:p>
    <w:p w:rsidR="00563CDA" w:rsidRDefault="00563CDA" w:rsidP="00563CDA">
      <w:pPr>
        <w:pStyle w:val="ListParagraph"/>
        <w:numPr>
          <w:ilvl w:val="3"/>
          <w:numId w:val="1"/>
        </w:numPr>
      </w:pPr>
      <w:r>
        <w:t>Molecular Lab</w:t>
      </w:r>
    </w:p>
    <w:p w:rsidR="00563CDA" w:rsidRDefault="00563CDA" w:rsidP="00563CDA">
      <w:pPr>
        <w:pStyle w:val="ListParagraph"/>
        <w:numPr>
          <w:ilvl w:val="3"/>
          <w:numId w:val="1"/>
        </w:numPr>
      </w:pPr>
      <w:r>
        <w:t>STEM Lab</w:t>
      </w:r>
    </w:p>
    <w:p w:rsidR="00563CDA" w:rsidRDefault="00563CDA" w:rsidP="00563CDA">
      <w:pPr>
        <w:pStyle w:val="ListParagraph"/>
        <w:numPr>
          <w:ilvl w:val="3"/>
          <w:numId w:val="1"/>
        </w:numPr>
      </w:pPr>
      <w:r>
        <w:t>Cultural Heritage Database (with US DoD)</w:t>
      </w:r>
    </w:p>
    <w:p w:rsidR="00563CDA" w:rsidRDefault="00563CDA" w:rsidP="00563CDA"/>
    <w:p w:rsidR="00563CDA" w:rsidRDefault="00563CDA" w:rsidP="00563CDA">
      <w:pPr>
        <w:pStyle w:val="ListParagraph"/>
        <w:numPr>
          <w:ilvl w:val="1"/>
          <w:numId w:val="1"/>
        </w:numPr>
      </w:pPr>
      <w:r>
        <w:t>ESCO project 2021</w:t>
      </w:r>
    </w:p>
    <w:p w:rsidR="00563CDA" w:rsidRDefault="00563CDA" w:rsidP="00563CDA"/>
    <w:p w:rsidR="00563CDA" w:rsidRDefault="00563CDA" w:rsidP="00563CDA">
      <w:pPr>
        <w:pStyle w:val="ListParagraph"/>
        <w:numPr>
          <w:ilvl w:val="0"/>
          <w:numId w:val="1"/>
        </w:numPr>
      </w:pPr>
      <w:r>
        <w:t>Diversity and inclusion at VMNH</w:t>
      </w:r>
    </w:p>
    <w:p w:rsidR="00563CDA" w:rsidRDefault="00563CDA" w:rsidP="00563CDA"/>
    <w:p w:rsidR="00563CDA" w:rsidRDefault="00563CDA" w:rsidP="00563CDA">
      <w:pPr>
        <w:pStyle w:val="ListParagraph"/>
        <w:numPr>
          <w:ilvl w:val="1"/>
          <w:numId w:val="1"/>
        </w:numPr>
      </w:pPr>
      <w:r>
        <w:t>Staff</w:t>
      </w:r>
      <w:r w:rsidR="00B81193">
        <w:t xml:space="preserve"> &amp; Board</w:t>
      </w:r>
    </w:p>
    <w:p w:rsidR="00563CDA" w:rsidRDefault="00563CDA" w:rsidP="00563CDA">
      <w:pPr>
        <w:pStyle w:val="ListParagraph"/>
        <w:numPr>
          <w:ilvl w:val="1"/>
          <w:numId w:val="1"/>
        </w:numPr>
      </w:pPr>
      <w:r>
        <w:t>Public</w:t>
      </w:r>
    </w:p>
    <w:p w:rsidR="00563CDA" w:rsidRDefault="00563CDA" w:rsidP="00563CDA">
      <w:pPr>
        <w:pStyle w:val="ListParagraph"/>
        <w:numPr>
          <w:ilvl w:val="1"/>
          <w:numId w:val="1"/>
        </w:numPr>
      </w:pPr>
      <w:r>
        <w:t>Outreach (e.g., VMNH-W project)</w:t>
      </w:r>
    </w:p>
    <w:p w:rsidR="00991B81" w:rsidRDefault="00991B81" w:rsidP="00991B81"/>
    <w:p w:rsidR="00991B81" w:rsidRDefault="00991B81" w:rsidP="00991B81"/>
    <w:p w:rsidR="00991B81" w:rsidRDefault="00991B81" w:rsidP="00991B81">
      <w:r>
        <w:t>MINUTES</w:t>
      </w:r>
    </w:p>
    <w:p w:rsidR="00991B81" w:rsidRDefault="00991B81" w:rsidP="00991B81">
      <w:r>
        <w:t>Strategic Planning Committee</w:t>
      </w:r>
    </w:p>
    <w:p w:rsidR="00991B81" w:rsidRDefault="00991B81" w:rsidP="00991B81">
      <w:r>
        <w:t>14 April 2021, via Zoom Conference</w:t>
      </w:r>
    </w:p>
    <w:p w:rsidR="00991B81" w:rsidRDefault="00991B81" w:rsidP="00991B81"/>
    <w:p w:rsidR="00991B81" w:rsidRDefault="00991B81" w:rsidP="00991B81">
      <w:r>
        <w:t xml:space="preserve">Attending: Lisa Moerner (Chair), Roberto Quinones, Siri Russell, Bill Kirby (VMNH-F), and </w:t>
      </w:r>
      <w:r>
        <w:rPr>
          <w:i/>
        </w:rPr>
        <w:t>ex officio</w:t>
      </w:r>
      <w:r>
        <w:t xml:space="preserve"> staff Joe </w:t>
      </w:r>
      <w:proofErr w:type="spellStart"/>
      <w:r>
        <w:t>Keiper</w:t>
      </w:r>
      <w:proofErr w:type="spellEnd"/>
      <w:r>
        <w:t>, Jonathan Martin, and Ryan Barber.</w:t>
      </w:r>
    </w:p>
    <w:p w:rsidR="00991B81" w:rsidRDefault="00991B81" w:rsidP="00991B81"/>
    <w:p w:rsidR="00991B81" w:rsidRDefault="00991B81" w:rsidP="00991B81">
      <w:r>
        <w:t>Lisa Moerner began the meeting at 1000AM, and welcomed the committee.</w:t>
      </w:r>
    </w:p>
    <w:p w:rsidR="00991B81" w:rsidRDefault="00991B81" w:rsidP="00991B81"/>
    <w:p w:rsidR="00991B81" w:rsidRDefault="00991B81" w:rsidP="00991B81">
      <w:r>
        <w:t xml:space="preserve">Joe </w:t>
      </w:r>
      <w:proofErr w:type="spellStart"/>
      <w:r>
        <w:t>Keiper</w:t>
      </w:r>
      <w:proofErr w:type="spellEnd"/>
      <w:r>
        <w:t xml:space="preserve"> walked through the overview of the current strategic plan, </w:t>
      </w:r>
      <w:r>
        <w:rPr>
          <w:i/>
        </w:rPr>
        <w:t xml:space="preserve">A Museum </w:t>
      </w:r>
      <w:proofErr w:type="gramStart"/>
      <w:r>
        <w:rPr>
          <w:i/>
        </w:rPr>
        <w:t>Without</w:t>
      </w:r>
      <w:proofErr w:type="gramEnd"/>
      <w:r>
        <w:rPr>
          <w:i/>
        </w:rPr>
        <w:t xml:space="preserve"> Walls 2020-2025</w:t>
      </w:r>
      <w:r>
        <w:t xml:space="preserve">. The seven areas of main emphasis were covered, and the progress to date on each was covered. </w:t>
      </w:r>
    </w:p>
    <w:p w:rsidR="00991B81" w:rsidRDefault="00991B81" w:rsidP="00991B81">
      <w:pPr>
        <w:pStyle w:val="ListParagraph"/>
        <w:numPr>
          <w:ilvl w:val="0"/>
          <w:numId w:val="2"/>
        </w:numPr>
      </w:pPr>
      <w:r>
        <w:lastRenderedPageBreak/>
        <w:t xml:space="preserve">Primary areas of work included prepping for detailed planning of VMNH-Waynesboro (pending funding), the Jean S. Adams Education Pavilion (Architects working to get final approval from VA Department of General Services), </w:t>
      </w:r>
      <w:r w:rsidR="0078140B">
        <w:t xml:space="preserve">and </w:t>
      </w:r>
      <w:r>
        <w:t>the Douglas Avenue roof replacement (architect selected)</w:t>
      </w:r>
      <w:r w:rsidR="0078140B">
        <w:t>.</w:t>
      </w:r>
    </w:p>
    <w:p w:rsidR="0078140B" w:rsidRDefault="0078140B" w:rsidP="0078140B"/>
    <w:p w:rsidR="0078140B" w:rsidRDefault="0078140B" w:rsidP="0078140B">
      <w:r>
        <w:t xml:space="preserve">Joe </w:t>
      </w:r>
      <w:proofErr w:type="spellStart"/>
      <w:r>
        <w:t>Keiper</w:t>
      </w:r>
      <w:proofErr w:type="spellEnd"/>
      <w:r>
        <w:t xml:space="preserve"> walked through the pandemic response (outlined above). VMNH is in stable condition, and staff are working to upgrade exhibits and prepare for when the public can come back full time. Education staff have used grants to conduct outreach and work on online resources. Summer camps are a topic to be addressed in the near future, as the effects of the pandemic become clear.</w:t>
      </w:r>
    </w:p>
    <w:p w:rsidR="0078140B" w:rsidRDefault="0078140B" w:rsidP="0078140B"/>
    <w:p w:rsidR="0078140B" w:rsidRDefault="0078140B" w:rsidP="0078140B">
      <w:r>
        <w:t>Jonathan Martin walked through the ESCO project, funded by a federal grant funneled through the Department of Mines, Minerals, and Energy.</w:t>
      </w:r>
    </w:p>
    <w:p w:rsidR="00F608F3" w:rsidRDefault="00F608F3" w:rsidP="00F608F3">
      <w:pPr>
        <w:pStyle w:val="ListParagraph"/>
        <w:numPr>
          <w:ilvl w:val="0"/>
          <w:numId w:val="2"/>
        </w:numPr>
      </w:pPr>
      <w:r>
        <w:t>There will be periodic meetings to determine scope of project.</w:t>
      </w:r>
    </w:p>
    <w:p w:rsidR="00F608F3" w:rsidRDefault="00F608F3" w:rsidP="00F608F3">
      <w:pPr>
        <w:pStyle w:val="ListParagraph"/>
        <w:numPr>
          <w:ilvl w:val="0"/>
          <w:numId w:val="2"/>
        </w:numPr>
      </w:pPr>
      <w:r>
        <w:t>Education/outreach funded through Siemens is possible.</w:t>
      </w:r>
    </w:p>
    <w:p w:rsidR="00F608F3" w:rsidRDefault="00F608F3" w:rsidP="00F608F3"/>
    <w:p w:rsidR="00F608F3" w:rsidRDefault="00F608F3" w:rsidP="00F608F3">
      <w:r>
        <w:t>Discussion of diversity and inclusion:</w:t>
      </w:r>
    </w:p>
    <w:p w:rsidR="00F608F3" w:rsidRDefault="00F608F3" w:rsidP="00F608F3">
      <w:pPr>
        <w:pStyle w:val="ListParagraph"/>
        <w:numPr>
          <w:ilvl w:val="0"/>
          <w:numId w:val="2"/>
        </w:numPr>
      </w:pPr>
      <w:r>
        <w:t>The Governor appointed a Chief Diversity, Equity, and Inclusion Officer</w:t>
      </w:r>
    </w:p>
    <w:p w:rsidR="00F608F3" w:rsidRDefault="00F608F3" w:rsidP="00F608F3">
      <w:pPr>
        <w:pStyle w:val="ListParagraph"/>
        <w:numPr>
          <w:ilvl w:val="0"/>
          <w:numId w:val="2"/>
        </w:numPr>
      </w:pPr>
      <w:r>
        <w:t>A sample inclusion framework was provided to VMNH, and we will develop a framework using it as a basis:</w:t>
      </w:r>
    </w:p>
    <w:p w:rsidR="00F608F3" w:rsidRDefault="00F608F3" w:rsidP="00F608F3">
      <w:pPr>
        <w:pStyle w:val="ListParagraph"/>
        <w:ind w:left="1080"/>
      </w:pPr>
      <w:hyperlink r:id="rId5" w:tgtFrame="_blank" w:history="1">
        <w:r>
          <w:rPr>
            <w:rStyle w:val="Hyperlink"/>
            <w:rFonts w:cs="Arial"/>
            <w:color w:val="1155CC"/>
            <w:shd w:val="clear" w:color="auto" w:fill="FFFFFF"/>
          </w:rPr>
          <w:t>https://www.dcr.virginia.gov/document/2020-2021-DCR-DEI-Strategic-Plan.pdf</w:t>
        </w:r>
      </w:hyperlink>
    </w:p>
    <w:p w:rsidR="00F608F3" w:rsidRDefault="00F608F3" w:rsidP="00F608F3"/>
    <w:p w:rsidR="006752B3" w:rsidRDefault="006752B3" w:rsidP="00F608F3">
      <w:r>
        <w:t>A discussion of internship possibilities and challenges:</w:t>
      </w:r>
    </w:p>
    <w:p w:rsidR="006752B3" w:rsidRDefault="006752B3" w:rsidP="006752B3">
      <w:pPr>
        <w:pStyle w:val="ListParagraph"/>
        <w:numPr>
          <w:ilvl w:val="0"/>
          <w:numId w:val="2"/>
        </w:numPr>
      </w:pPr>
      <w:r>
        <w:t>Possible to create a long-term pipeline of career-oriented science students.</w:t>
      </w:r>
    </w:p>
    <w:p w:rsidR="00F608F3" w:rsidRDefault="006752B3" w:rsidP="006752B3">
      <w:pPr>
        <w:pStyle w:val="ListParagraph"/>
        <w:numPr>
          <w:ilvl w:val="0"/>
          <w:numId w:val="2"/>
        </w:numPr>
      </w:pPr>
      <w:r>
        <w:t>Housing a challenge, and some solutions were discussed.</w:t>
      </w:r>
      <w:bookmarkStart w:id="0" w:name="_GoBack"/>
      <w:bookmarkEnd w:id="0"/>
      <w:r w:rsidR="00F608F3">
        <w:t xml:space="preserve"> </w:t>
      </w:r>
    </w:p>
    <w:p w:rsidR="00A70526" w:rsidRDefault="00A70526" w:rsidP="0078140B"/>
    <w:p w:rsidR="00A70526" w:rsidRPr="00991B81" w:rsidRDefault="00A70526" w:rsidP="006752B3"/>
    <w:sectPr w:rsidR="00A70526" w:rsidRPr="00991B81" w:rsidSect="006B20B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F0BF3"/>
    <w:multiLevelType w:val="hybridMultilevel"/>
    <w:tmpl w:val="B2CCE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E5E90"/>
    <w:multiLevelType w:val="hybridMultilevel"/>
    <w:tmpl w:val="1180A57E"/>
    <w:lvl w:ilvl="0" w:tplc="50BA7DA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A9586C"/>
    <w:multiLevelType w:val="hybridMultilevel"/>
    <w:tmpl w:val="79D8B262"/>
    <w:lvl w:ilvl="0" w:tplc="88E0A06A">
      <w:start w:val="1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E4"/>
    <w:rsid w:val="002C5BD8"/>
    <w:rsid w:val="004D6615"/>
    <w:rsid w:val="00563CDA"/>
    <w:rsid w:val="006752B3"/>
    <w:rsid w:val="006B20B2"/>
    <w:rsid w:val="0078140B"/>
    <w:rsid w:val="007E1880"/>
    <w:rsid w:val="00991B81"/>
    <w:rsid w:val="00A70526"/>
    <w:rsid w:val="00B81193"/>
    <w:rsid w:val="00ED4BE4"/>
    <w:rsid w:val="00F60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3FD6"/>
  <w15:chartTrackingRefBased/>
  <w15:docId w15:val="{62F4499B-5CA8-4266-80E8-E8B0E0D5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BE4"/>
    <w:pPr>
      <w:ind w:left="720"/>
      <w:contextualSpacing/>
    </w:pPr>
  </w:style>
  <w:style w:type="paragraph" w:styleId="BalloonText">
    <w:name w:val="Balloon Text"/>
    <w:basedOn w:val="Normal"/>
    <w:link w:val="BalloonTextChar"/>
    <w:uiPriority w:val="99"/>
    <w:semiHidden/>
    <w:unhideWhenUsed/>
    <w:rsid w:val="00563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CDA"/>
    <w:rPr>
      <w:rFonts w:ascii="Segoe UI" w:hAnsi="Segoe UI" w:cs="Segoe UI"/>
      <w:sz w:val="18"/>
      <w:szCs w:val="18"/>
    </w:rPr>
  </w:style>
  <w:style w:type="character" w:styleId="Hyperlink">
    <w:name w:val="Hyperlink"/>
    <w:basedOn w:val="DefaultParagraphFont"/>
    <w:uiPriority w:val="99"/>
    <w:semiHidden/>
    <w:unhideWhenUsed/>
    <w:rsid w:val="00F60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cr.virginia.gov/document/2020-2021-DCR-DEI-Strategic-Pla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3</cp:revision>
  <cp:lastPrinted>2021-03-24T14:34:00Z</cp:lastPrinted>
  <dcterms:created xsi:type="dcterms:W3CDTF">2021-05-07T19:02:00Z</dcterms:created>
  <dcterms:modified xsi:type="dcterms:W3CDTF">2021-05-07T19:04:00Z</dcterms:modified>
</cp:coreProperties>
</file>